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5200"/>
        <w:spacing w:after="0"/>
        <w:rPr>
          <w:sz w:val="20"/>
          <w:szCs w:val="20"/>
          <w:color w:val="auto"/>
        </w:rPr>
      </w:pPr>
      <w:r>
        <w:rPr>
          <w:rFonts w:ascii="Arial" w:cs="Arial" w:eastAsia="Arial" w:hAnsi="Arial"/>
          <w:sz w:val="13"/>
          <w:szCs w:val="13"/>
          <w:color w:val="auto"/>
        </w:rPr>
        <w:t>______________</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 of the</w:t>
      </w: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Date of Report (Date of earliest event reported): August 15, 2022</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Life360,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80"/>
          </w:cols>
          <w:pgMar w:left="300" w:top="940" w:right="319" w:bottom="1440" w:gutter="0" w:footer="0" w:header="0"/>
        </w:sectPr>
      </w:pPr>
    </w:p>
    <w:p>
      <w:pPr>
        <w:spacing w:after="0" w:line="145" w:lineRule="exact"/>
        <w:rPr>
          <w:sz w:val="24"/>
          <w:szCs w:val="24"/>
          <w:color w:val="auto"/>
        </w:rPr>
      </w:pPr>
    </w:p>
    <w:p>
      <w:pPr>
        <w:ind w:left="16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000-56424</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26-0197666</w:t>
      </w:r>
    </w:p>
    <w:p>
      <w:pPr>
        <w:spacing w:after="0" w:line="78" w:lineRule="exact"/>
        <w:rPr>
          <w:sz w:val="24"/>
          <w:szCs w:val="24"/>
          <w:color w:val="auto"/>
        </w:rPr>
      </w:pPr>
    </w:p>
    <w:p>
      <w:pPr>
        <w:sectPr>
          <w:pgSz w:w="11900" w:h="16838" w:orient="portrait"/>
          <w:cols w:equalWidth="0" w:num="3">
            <w:col w:w="4680" w:space="720"/>
            <w:col w:w="3000" w:space="720"/>
            <w:col w:w="2160"/>
          </w:cols>
          <w:pgMar w:left="300" w:top="940" w:right="319" w:bottom="1440" w:gutter="0" w:footer="0" w:header="0"/>
          <w:type w:val="continuous"/>
        </w:sectPr>
      </w:pPr>
    </w:p>
    <w:p>
      <w:pPr>
        <w:ind w:left="1180"/>
        <w:spacing w:after="0"/>
        <w:rPr>
          <w:sz w:val="20"/>
          <w:szCs w:val="20"/>
          <w:color w:val="auto"/>
        </w:rPr>
      </w:pPr>
      <w:r>
        <w:rPr>
          <w:rFonts w:ascii="Arial" w:cs="Arial" w:eastAsia="Arial" w:hAnsi="Arial"/>
          <w:sz w:val="11"/>
          <w:szCs w:val="11"/>
          <w:color w:val="auto"/>
        </w:rPr>
        <w:t>(State or other jurisdiction of</w:t>
      </w:r>
    </w:p>
    <w:p>
      <w:pPr>
        <w:spacing w:after="0" w:line="26"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1"/>
          <w:szCs w:val="11"/>
          <w:color w:val="auto"/>
        </w:rPr>
        <w:t>Identification No.)</w:t>
      </w:r>
    </w:p>
    <w:p>
      <w:pPr>
        <w:spacing w:after="0" w:line="122" w:lineRule="exact"/>
        <w:rPr>
          <w:sz w:val="24"/>
          <w:szCs w:val="24"/>
          <w:color w:val="auto"/>
        </w:rPr>
      </w:pPr>
    </w:p>
    <w:p>
      <w:pPr>
        <w:sectPr>
          <w:pgSz w:w="11900" w:h="16838" w:orient="portrait"/>
          <w:cols w:equalWidth="0" w:num="3">
            <w:col w:w="4280" w:space="720"/>
            <w:col w:w="3240" w:space="720"/>
            <w:col w:w="2320"/>
          </w:cols>
          <w:pgMar w:left="300" w:top="940" w:right="31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539 Bryant Street, Suite 402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San Francisco, CA 94107</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(415) 484-5244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(Former name or former address, if changed since last report)</w:t>
      </w:r>
    </w:p>
    <w:p>
      <w:pPr>
        <w:spacing w:after="0" w:line="96" w:lineRule="exact"/>
        <w:rPr>
          <w:sz w:val="24"/>
          <w:szCs w:val="24"/>
          <w:color w:val="auto"/>
        </w:rPr>
      </w:pPr>
    </w:p>
    <w:p>
      <w:pPr>
        <w:ind w:left="5200"/>
        <w:spacing w:after="0"/>
        <w:rPr>
          <w:sz w:val="20"/>
          <w:szCs w:val="20"/>
          <w:color w:val="auto"/>
        </w:rPr>
      </w:pPr>
      <w:r>
        <w:rPr>
          <w:rFonts w:ascii="Arial" w:cs="Arial" w:eastAsia="Arial" w:hAnsi="Arial"/>
          <w:sz w:val="13"/>
          <w:szCs w:val="13"/>
          <w:color w:val="auto"/>
        </w:rPr>
        <w:t>______________</w:t>
      </w:r>
    </w:p>
    <w:p>
      <w:pPr>
        <w:sectPr>
          <w:pgSz w:w="11900" w:h="16838" w:orient="portrait"/>
          <w:cols w:equalWidth="0" w:num="1">
            <w:col w:w="11280"/>
          </w:cols>
          <w:pgMar w:left="300" w:top="940" w:right="31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56"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None.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both"/>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18" w:lineRule="exact"/>
        <w:rPr>
          <w:sz w:val="24"/>
          <w:szCs w:val="24"/>
          <w:color w:val="auto"/>
        </w:rPr>
      </w:pPr>
    </w:p>
    <w:p>
      <w:pPr>
        <w:jc w:val="both"/>
        <w:spacing w:after="0" w:line="15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1" w:lineRule="exact"/>
        <w:rPr>
          <w:sz w:val="24"/>
          <w:szCs w:val="24"/>
          <w:color w:val="auto"/>
        </w:rPr>
      </w:pPr>
    </w:p>
    <w:p>
      <w:pPr>
        <w:ind w:right="440" w:firstLine="432"/>
        <w:spacing w:after="0" w:line="243" w:lineRule="auto"/>
        <w:rPr>
          <w:sz w:val="20"/>
          <w:szCs w:val="20"/>
          <w:color w:val="auto"/>
        </w:rPr>
      </w:pPr>
      <w:r>
        <w:rPr>
          <w:rFonts w:ascii="Arial" w:cs="Arial" w:eastAsia="Arial" w:hAnsi="Arial"/>
          <w:sz w:val="12"/>
          <w:szCs w:val="12"/>
          <w:color w:val="auto"/>
        </w:rPr>
        <w:t>We are furnishing this Current Report on Form 8-K in connection with the disclosure of information, in the form of the textual information from a press release issued on August 15, 2022. A copy of the press release is furnished as Exhibit 99.1 to this Current Report on Form 8-K.</w:t>
      </w:r>
    </w:p>
    <w:p>
      <w:pPr>
        <w:spacing w:after="0" w:line="143" w:lineRule="exact"/>
        <w:rPr>
          <w:sz w:val="24"/>
          <w:szCs w:val="24"/>
          <w:color w:val="auto"/>
        </w:rPr>
      </w:pPr>
    </w:p>
    <w:p>
      <w:pPr>
        <w:ind w:firstLine="432"/>
        <w:spacing w:after="0" w:line="243" w:lineRule="auto"/>
        <w:rPr>
          <w:sz w:val="20"/>
          <w:szCs w:val="20"/>
          <w:color w:val="auto"/>
        </w:rPr>
      </w:pPr>
      <w:r>
        <w:rPr>
          <w:rFonts w:ascii="Arial" w:cs="Arial" w:eastAsia="Arial" w:hAnsi="Arial"/>
          <w:sz w:val="12"/>
          <w:szCs w:val="12"/>
          <w:color w:val="auto"/>
        </w:rPr>
        <w:t>The information in this Item 2.02 of this Current Report on Form 8-K (including Exhibit 99.1) is furnished pursuant to Item 2.02 and shall not be deemed to be “filed” for purpose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shall be expressly set forth by specific reference in such a filing. The text included within Item 2.02 of this Current Report on Form 8-K is available on our website located at www.life360.com, although we reserve the right to discontinue that availability at any time.</w:t>
      </w:r>
    </w:p>
    <w:p>
      <w:pPr>
        <w:spacing w:after="0" w:line="103" w:lineRule="exact"/>
        <w:rPr>
          <w:sz w:val="24"/>
          <w:szCs w:val="24"/>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63" w:lineRule="exact"/>
        <w:rPr>
          <w:sz w:val="24"/>
          <w:szCs w:val="24"/>
          <w:color w:val="auto"/>
        </w:rPr>
      </w:pPr>
    </w:p>
    <w:p>
      <w:pPr>
        <w:ind w:right="60" w:firstLine="432"/>
        <w:spacing w:after="0" w:line="306" w:lineRule="auto"/>
        <w:rPr>
          <w:sz w:val="20"/>
          <w:szCs w:val="20"/>
          <w:color w:val="auto"/>
        </w:rPr>
      </w:pPr>
      <w:r>
        <w:rPr>
          <w:rFonts w:ascii="Arial" w:cs="Arial" w:eastAsia="Arial" w:hAnsi="Arial"/>
          <w:sz w:val="11"/>
          <w:szCs w:val="11"/>
          <w:color w:val="auto"/>
        </w:rPr>
        <w:t>We are furnishing this Item 7.01 of this Current Report on Form 8-K in connection with the disclosure of information, in the form of the textual information from a PowerPoint presentation to be given during a conference call and webcast on August 15, 2022, at 7:30 p.m. Eastern Time. A copy of the PowerPoint presentation to be used for the conference call and webcast is furnished as Exhibit 99.2 to this Current Report on Form 8-K.</w:t>
      </w:r>
    </w:p>
    <w:p>
      <w:pPr>
        <w:spacing w:after="0" w:line="109" w:lineRule="exact"/>
        <w:rPr>
          <w:sz w:val="24"/>
          <w:szCs w:val="24"/>
          <w:color w:val="auto"/>
        </w:rPr>
      </w:pPr>
    </w:p>
    <w:p>
      <w:pPr>
        <w:ind w:right="60" w:firstLine="432"/>
        <w:spacing w:after="0" w:line="281" w:lineRule="auto"/>
        <w:rPr>
          <w:sz w:val="20"/>
          <w:szCs w:val="20"/>
          <w:color w:val="auto"/>
        </w:rPr>
      </w:pPr>
      <w:r>
        <w:rPr>
          <w:rFonts w:ascii="Arial" w:cs="Arial" w:eastAsia="Arial" w:hAnsi="Arial"/>
          <w:sz w:val="11"/>
          <w:szCs w:val="11"/>
          <w:color w:val="auto"/>
        </w:rPr>
        <w:t>The information in this Item 7.01 of this Current Report on Form 8-K (including Exhibit 99.2)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23" w:lineRule="exact"/>
        <w:rPr>
          <w:sz w:val="24"/>
          <w:szCs w:val="24"/>
          <w:color w:val="auto"/>
        </w:rPr>
      </w:pPr>
    </w:p>
    <w:p>
      <w:pPr>
        <w:ind w:right="420" w:firstLine="432"/>
        <w:spacing w:after="0" w:line="245" w:lineRule="auto"/>
        <w:rPr>
          <w:sz w:val="20"/>
          <w:szCs w:val="20"/>
          <w:color w:val="auto"/>
        </w:rPr>
      </w:pPr>
      <w:r>
        <w:rPr>
          <w:rFonts w:ascii="Arial" w:cs="Arial" w:eastAsia="Arial" w:hAnsi="Arial"/>
          <w:sz w:val="12"/>
          <w:szCs w:val="12"/>
          <w:color w:val="auto"/>
        </w:rPr>
        <w:t>The text included with this Item 7.01 of this Current Report on Form 8-K and the replay of the conference call and webcast will be available on our website located at www.life360.com, although we reserve the right to discontinue that availability at any time.</w:t>
      </w:r>
    </w:p>
    <w:p>
      <w:pPr>
        <w:spacing w:after="0" w:line="29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1"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(d) Exhibits</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23"/>
        </w:trPr>
        <w:tc>
          <w:tcPr>
            <w:tcW w:w="102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2580" w:type="dxa"/>
            <w:vAlign w:val="bottom"/>
            <w:gridSpan w:val="3"/>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206"/>
        </w:trPr>
        <w:tc>
          <w:tcPr>
            <w:tcW w:w="220" w:type="dxa"/>
            <w:vAlign w:val="bottom"/>
          </w:tcPr>
          <w:p>
            <w:pPr>
              <w:spacing w:after="0"/>
              <w:rPr>
                <w:sz w:val="20"/>
                <w:szCs w:val="20"/>
                <w:color w:val="auto"/>
              </w:rPr>
            </w:pPr>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p>
        </w:tc>
        <w:tc>
          <w:tcPr>
            <w:tcW w:w="800" w:type="dxa"/>
            <w:vAlign w:val="bottom"/>
          </w:tcPr>
          <w:p>
            <w:pPr>
              <w:spacing w:after="0"/>
              <w:rPr>
                <w:sz w:val="17"/>
                <w:szCs w:val="17"/>
                <w:color w:val="auto"/>
              </w:rPr>
            </w:pPr>
          </w:p>
        </w:tc>
        <w:tc>
          <w:tcPr>
            <w:tcW w:w="2580" w:type="dxa"/>
            <w:vAlign w:val="bottom"/>
            <w:gridSpan w:val="3"/>
          </w:tcPr>
          <w:p>
            <w:pPr>
              <w:ind w:left="20"/>
              <w:spacing w:after="0"/>
              <w:rPr>
                <w:sz w:val="20"/>
                <w:szCs w:val="20"/>
                <w:color w:val="auto"/>
              </w:rPr>
            </w:pPr>
            <w:r>
              <w:rPr>
                <w:rFonts w:ascii="Arial" w:cs="Arial" w:eastAsia="Arial" w:hAnsi="Arial"/>
                <w:sz w:val="12"/>
                <w:szCs w:val="12"/>
                <w:color w:val="0000FF"/>
                <w:w w:val="87"/>
              </w:rPr>
              <w:t xml:space="preserve">Press release of the Registrant dated </w:t>
            </w:r>
            <w:r>
              <w:rPr>
                <w:rFonts w:ascii="Arial" w:cs="Arial" w:eastAsia="Arial" w:hAnsi="Arial"/>
                <w:sz w:val="12"/>
                <w:szCs w:val="12"/>
                <w:color w:val="000000"/>
                <w:w w:val="87"/>
              </w:rPr>
              <w:t>August 15, 2022</w:t>
            </w:r>
          </w:p>
        </w:tc>
      </w:tr>
      <w:tr>
        <w:trPr>
          <w:trHeight w:val="196"/>
        </w:trPr>
        <w:tc>
          <w:tcPr>
            <w:tcW w:w="2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2</w:t>
            </w:r>
          </w:p>
        </w:tc>
        <w:tc>
          <w:tcPr>
            <w:tcW w:w="800" w:type="dxa"/>
            <w:vAlign w:val="bottom"/>
          </w:tcPr>
          <w:p>
            <w:pPr>
              <w:spacing w:after="0"/>
              <w:rPr>
                <w:sz w:val="17"/>
                <w:szCs w:val="17"/>
                <w:color w:val="auto"/>
              </w:rPr>
            </w:pPr>
          </w:p>
        </w:tc>
        <w:tc>
          <w:tcPr>
            <w:tcW w:w="168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2"/>
                <w:szCs w:val="12"/>
                <w:color w:val="0000FF"/>
                <w:w w:val="90"/>
              </w:rPr>
              <w:t>Life360, Inc. Investor Presentation</w:t>
            </w:r>
          </w:p>
        </w:tc>
        <w:tc>
          <w:tcPr>
            <w:tcW w:w="6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633095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type w:val="continuous"/>
        </w:sectPr>
      </w:pPr>
    </w:p>
    <w:bookmarkStart w:id="1" w:name="page2"/>
    <w:bookmarkEnd w:id="1"/>
    <w:p>
      <w:pPr>
        <w:ind w:left="5260"/>
        <w:spacing w:after="0"/>
        <w:rPr>
          <w:sz w:val="20"/>
          <w:szCs w:val="20"/>
          <w:color w:val="auto"/>
        </w:rPr>
      </w:pPr>
      <w:r>
        <w:rPr>
          <w:rFonts w:ascii="Arial" w:cs="Arial" w:eastAsia="Arial" w:hAnsi="Arial"/>
          <w:sz w:val="12"/>
          <w:szCs w:val="12"/>
          <w:b w:val="1"/>
          <w:bCs w:val="1"/>
          <w:color w:val="auto"/>
        </w:rPr>
        <w:t>SIGNATURES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820" w:type="dxa"/>
            <w:vAlign w:val="bottom"/>
            <w:gridSpan w:val="2"/>
          </w:tcPr>
          <w:p>
            <w:pPr>
              <w:ind w:left="1740"/>
              <w:spacing w:after="0"/>
              <w:rPr>
                <w:sz w:val="20"/>
                <w:szCs w:val="20"/>
                <w:color w:val="auto"/>
              </w:rPr>
            </w:pPr>
            <w:r>
              <w:rPr>
                <w:rFonts w:ascii="Arial" w:cs="Arial" w:eastAsia="Arial" w:hAnsi="Arial"/>
                <w:sz w:val="12"/>
                <w:szCs w:val="12"/>
                <w:b w:val="1"/>
                <w:bCs w:val="1"/>
                <w:color w:val="auto"/>
              </w:rPr>
              <w:t>LIFE360, INC.</w:t>
            </w:r>
          </w:p>
        </w:tc>
      </w:tr>
      <w:tr>
        <w:trPr>
          <w:trHeight w:val="324"/>
        </w:trPr>
        <w:tc>
          <w:tcPr>
            <w:tcW w:w="640" w:type="dxa"/>
            <w:vAlign w:val="bottom"/>
          </w:tcPr>
          <w:p>
            <w:pPr>
              <w:spacing w:after="0"/>
              <w:rPr>
                <w:sz w:val="20"/>
                <w:szCs w:val="20"/>
                <w:color w:val="auto"/>
              </w:rPr>
            </w:pPr>
            <w:r>
              <w:rPr>
                <w:rFonts w:ascii="Arial" w:cs="Arial" w:eastAsia="Arial" w:hAnsi="Arial"/>
                <w:sz w:val="12"/>
                <w:szCs w:val="12"/>
                <w:color w:val="auto"/>
              </w:rPr>
              <w:t>Dated:</w:t>
            </w:r>
          </w:p>
        </w:tc>
        <w:tc>
          <w:tcPr>
            <w:tcW w:w="2840" w:type="dxa"/>
            <w:vAlign w:val="bottom"/>
          </w:tcPr>
          <w:p>
            <w:pPr>
              <w:ind w:left="320"/>
              <w:spacing w:after="0"/>
              <w:rPr>
                <w:sz w:val="20"/>
                <w:szCs w:val="20"/>
                <w:color w:val="auto"/>
              </w:rPr>
            </w:pPr>
            <w:r>
              <w:rPr>
                <w:rFonts w:ascii="Arial" w:cs="Arial" w:eastAsia="Arial" w:hAnsi="Arial"/>
                <w:sz w:val="12"/>
                <w:szCs w:val="12"/>
                <w:color w:val="auto"/>
              </w:rPr>
              <w:t>August 15, 2022</w:t>
            </w:r>
          </w:p>
        </w:tc>
        <w:tc>
          <w:tcPr>
            <w:tcW w:w="2280" w:type="dxa"/>
            <w:vAlign w:val="bottom"/>
          </w:tcPr>
          <w:p>
            <w:pPr>
              <w:ind w:left="1740"/>
              <w:spacing w:after="0"/>
              <w:rPr>
                <w:sz w:val="20"/>
                <w:szCs w:val="20"/>
                <w:color w:val="auto"/>
              </w:rPr>
            </w:pPr>
            <w:r>
              <w:rPr>
                <w:rFonts w:ascii="Arial" w:cs="Arial" w:eastAsia="Arial" w:hAnsi="Arial"/>
                <w:sz w:val="12"/>
                <w:szCs w:val="1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Russell Burke</w:t>
            </w:r>
          </w:p>
        </w:tc>
      </w:tr>
      <w:tr>
        <w:trPr>
          <w:trHeight w:val="142"/>
        </w:trPr>
        <w:tc>
          <w:tcPr>
            <w:tcW w:w="6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540" w:type="dxa"/>
            <w:vAlign w:val="bottom"/>
          </w:tcPr>
          <w:p>
            <w:pPr>
              <w:ind w:left="20"/>
              <w:spacing w:after="0"/>
              <w:rPr>
                <w:sz w:val="20"/>
                <w:szCs w:val="20"/>
                <w:color w:val="auto"/>
              </w:rPr>
            </w:pPr>
            <w:r>
              <w:rPr>
                <w:rFonts w:ascii="Arial" w:cs="Arial" w:eastAsia="Arial" w:hAnsi="Arial"/>
                <w:sz w:val="12"/>
                <w:szCs w:val="12"/>
                <w:color w:val="auto"/>
              </w:rPr>
              <w:t>Russell Burke</w:t>
            </w:r>
          </w:p>
        </w:tc>
      </w:tr>
    </w:tbl>
    <w:p>
      <w:pPr>
        <w:spacing w:after="0" w:line="63"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00"/>
          </w:cols>
          <w:pgMar w:left="300" w:top="811"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8177530</wp:posOffset>
            </wp:positionV>
            <wp:extent cx="551624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624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2022-08-16T05:23:46Z</dcterms:created>
  <dcterms:modified xsi:type="dcterms:W3CDTF">2022-08-16T05:23:46Z</dcterms:modified>
</cp:coreProperties>
</file>