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0001696247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Life360,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1900 SOUTH NORFOLK STREET, SUITE 310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MATEO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415-484-5244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Prober Charles J.</w:t>
      </w:r>
    </w:p>
    <w:p>
      <w:pPr>
        <w:spacing w:after="0" w:line="44" w:lineRule="exact"/>
        <w:rPr>
          <w:sz w:val="24"/>
          <w:szCs w:val="24"/>
          <w:color w:val="auto"/>
        </w:rPr>
      </w:pPr>
    </w:p>
    <w:p>
      <w:pPr>
        <w:sectPr>
          <w:pgSz w:w="11900" w:h="16838"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7930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510771.30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76528724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07/14/2025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07/14/2025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 Granted</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7930</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07/14/2025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04/12/2022</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Charles Prober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06/13/2025 7942</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489465.46</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Suite 310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San Mateo  CA  94403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40" w:type="dxa"/>
            <w:vAlign w:val="bottom"/>
          </w:tcPr>
          <w:p>
            <w:pPr>
              <w:spacing w:after="0"/>
              <w:rPr>
                <w:sz w:val="24"/>
                <w:szCs w:val="24"/>
                <w:color w:val="auto"/>
              </w:rPr>
            </w:pPr>
          </w:p>
        </w:tc>
      </w:tr>
      <w:tr>
        <w:trPr>
          <w:trHeight w:val="297"/>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07/14/2025</w:t>
            </w:r>
          </w:p>
        </w:tc>
      </w:tr>
    </w:tbl>
    <w:p>
      <w:pPr>
        <w:ind w:left="40"/>
        <w:spacing w:after="0" w:line="183" w:lineRule="auto"/>
        <w:rPr>
          <w:sz w:val="20"/>
          <w:szCs w:val="20"/>
          <w:color w:val="auto"/>
        </w:rPr>
      </w:pPr>
      <w:r>
        <w:rPr>
          <w:rFonts w:ascii="Times New Roman" w:cs="Times New Roman" w:eastAsia="Times New Roman" w:hAnsi="Times New Roman"/>
          <w:sz w:val="18"/>
          <w:szCs w:val="18"/>
          <w:color w:val="auto"/>
        </w:rPr>
        <w:t xml:space="preserve">Date of Plan Adoption or Giving of Instruction, </w:t>
      </w:r>
      <w:r>
        <w:rPr>
          <w:rFonts w:ascii="Times New Roman" w:cs="Times New Roman" w:eastAsia="Times New Roman" w:hAnsi="Times New Roman"/>
          <w:sz w:val="32"/>
          <w:szCs w:val="32"/>
          <w:color w:val="auto"/>
          <w:vertAlign w:val="subscript"/>
        </w:rPr>
        <w:t>03/14/2025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If Relying on Rule 10b5-1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900" w:type="dxa"/>
            <w:vAlign w:val="bottom"/>
          </w:tcPr>
          <w:p>
            <w:pPr>
              <w:ind w:left="168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w:t>
            </w:r>
          </w:p>
        </w:tc>
        <w:tc>
          <w:tcPr>
            <w:tcW w:w="0" w:type="dxa"/>
            <w:vAlign w:val="bottom"/>
          </w:tcPr>
          <w:p>
            <w:pPr>
              <w:spacing w:after="0"/>
              <w:rPr>
                <w:sz w:val="1"/>
                <w:szCs w:val="1"/>
                <w:color w:val="auto"/>
              </w:rPr>
            </w:pPr>
          </w:p>
        </w:tc>
      </w:tr>
      <w:tr>
        <w:trPr>
          <w:trHeight w:val="161"/>
        </w:trPr>
        <w:tc>
          <w:tcPr>
            <w:tcW w:w="2520" w:type="dxa"/>
            <w:vAlign w:val="bottom"/>
            <w:vMerge w:val="continue"/>
          </w:tcPr>
          <w:p>
            <w:pPr>
              <w:spacing w:after="0"/>
              <w:rPr>
                <w:sz w:val="13"/>
                <w:szCs w:val="13"/>
                <w:color w:val="auto"/>
              </w:rPr>
            </w:pPr>
          </w:p>
        </w:tc>
        <w:tc>
          <w:tcPr>
            <w:tcW w:w="7900" w:type="dxa"/>
            <w:vAlign w:val="bottom"/>
            <w:vMerge w:val="restart"/>
          </w:tcPr>
          <w:p>
            <w:pPr>
              <w:ind w:left="1680"/>
              <w:spacing w:after="0"/>
              <w:rPr>
                <w:sz w:val="20"/>
                <w:szCs w:val="20"/>
                <w:color w:val="auto"/>
              </w:rPr>
            </w:pPr>
            <w:r>
              <w:rPr>
                <w:rFonts w:ascii="Times New Roman" w:cs="Times New Roman" w:eastAsia="Times New Roman" w:hAnsi="Times New Roman"/>
                <w:sz w:val="22"/>
                <w:szCs w:val="22"/>
                <w:color w:val="auto"/>
              </w:rPr>
              <w:t>Services LLC, as attorney-in-fact for Charles Prober</w:t>
            </w:r>
          </w:p>
        </w:tc>
        <w:tc>
          <w:tcPr>
            <w:tcW w:w="0" w:type="dxa"/>
            <w:vAlign w:val="bottom"/>
          </w:tcPr>
          <w:p>
            <w:pPr>
              <w:spacing w:after="0"/>
              <w:rPr>
                <w:sz w:val="1"/>
                <w:szCs w:val="1"/>
                <w:color w:val="auto"/>
              </w:rPr>
            </w:pPr>
          </w:p>
        </w:tc>
      </w:tr>
      <w:tr>
        <w:trPr>
          <w:trHeight w:val="121"/>
        </w:trPr>
        <w:tc>
          <w:tcPr>
            <w:tcW w:w="2520" w:type="dxa"/>
            <w:vAlign w:val="bottom"/>
          </w:tcPr>
          <w:p>
            <w:pPr>
              <w:spacing w:after="0"/>
              <w:rPr>
                <w:sz w:val="10"/>
                <w:szCs w:val="10"/>
                <w:color w:val="auto"/>
              </w:rPr>
            </w:pPr>
          </w:p>
        </w:tc>
        <w:tc>
          <w:tcPr>
            <w:tcW w:w="7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2025-07-14T10:15:39Z</dcterms:created>
  <dcterms:modified xsi:type="dcterms:W3CDTF">2025-07-14T10:15:39Z</dcterms:modified>
</cp:coreProperties>
</file>