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Burke Russell John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8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8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58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12/02/2024</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 MATEO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94403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12/02/2024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7,780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49.31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149,170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91,008 RSUs previously granted,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Jay Sood, Attorney-in-Fact  12/04/2024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933232"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2024-12-04T19:06:57Z</dcterms:created>
  <dcterms:modified xsi:type="dcterms:W3CDTF">2024-12-04T19:06:57Z</dcterms:modified>
</cp:coreProperties>
</file>