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Stick Susan L.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Life360,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LIF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LIFE360, INC.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03/25/2025</w:t>
            </w: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1900 SOUTH NORFOLK STREET, SUITE 310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10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General Counsel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MATEO   CA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94403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03/25/2025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40.26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85,752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400" w:firstLine="7"/>
        <w:spacing w:after="0" w:line="253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transaction reported on this Form 4 was effected pursuant to a Rule 10b5-1 trading plan adopted by the Reporting Person on November 27, 2024. The Rule 10b5-1 trading plan is a written, pre-established trading plan that provides for the automatic sale of Company stock pursuant to predetermined criteria. The Reporting Person adopted the plan at a time when they were not aware of any material nonpublic information about the Company.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71,100 restricted stock units previously granted, each of which represents a contingent right to receive one share of the Issuer's common stock upon vesting.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Allison Chang, Attorney-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03/27/2025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89267" TargetMode="External"/><Relationship Id="rId14" Type="http://schemas.openxmlformats.org/officeDocument/2006/relationships/hyperlink" Target="http://www.sec.gov/cgi-bin/browse-edgar?action=getcompany&amp;CIK=00015817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2025-03-27T17:10:48Z</dcterms:created>
  <dcterms:modified xsi:type="dcterms:W3CDTF">2025-03-27T17:10:48Z</dcterms:modified>
</cp:coreProperties>
</file>