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Morin Brit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2,834 restricted stock units previously granted, each of which represents a contingent right to receive one share of the Issuer's common stock upon vesting.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653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2025-07-02T15:32:46Z</dcterms:created>
  <dcterms:modified xsi:type="dcterms:W3CDTF">2025-07-02T15:32:46Z</dcterms:modified>
</cp:coreProperties>
</file>