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Stick Susan L.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04/09/2025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1900 SOUTH NORFOLK STREET, SUITE 310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  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27,057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112,809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restricted stock units ("RSUs"). Each RSU represents a contingent right to receive one share of the Issuer's common stock upon settlement. 1/48th of the RSUs will vest monthly from January 1, 2025, subject to the Reporting Person's continuous service through each vesting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98,157 RSUs previously granted, each of which represents a contingent right to receive one share of the Issuer's common stock upon vesting.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Allison Chang,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9267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2025-04-11T15:55:13Z</dcterms:created>
  <dcterms:modified xsi:type="dcterms:W3CDTF">2025-04-11T15:55:13Z</dcterms:modified>
</cp:coreProperties>
</file>