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869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11/15/2024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11/15/2024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307,334</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2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1,509,265</w:t>
            </w:r>
            <w:r>
              <w:rPr>
                <w:rFonts w:ascii="Times New Roman" w:cs="Times New Roman" w:eastAsia="Times New Roman" w:hAnsi="Times New Roman"/>
                <w:sz w:val="22"/>
                <w:szCs w:val="22"/>
                <w:color w:val="008000"/>
                <w:w w:val="93"/>
                <w:vertAlign w:val="superscript"/>
              </w:rPr>
              <w:t>(2)(3)</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11/15/2024</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215,976</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ind w:left="2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215,976</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Reyes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Good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Luck</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11/15/2024</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556,569</w:t>
            </w:r>
          </w:p>
        </w:tc>
        <w:tc>
          <w:tcPr>
            <w:tcW w:w="44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41.02</w:t>
            </w:r>
            <w:r>
              <w:rPr>
                <w:rFonts w:ascii="Times New Roman" w:cs="Times New Roman" w:eastAsia="Times New Roman" w:hAnsi="Times New Roman"/>
                <w:sz w:val="22"/>
                <w:szCs w:val="22"/>
                <w:color w:val="008000"/>
                <w:w w:val="95"/>
                <w:vertAlign w:val="superscript"/>
              </w:rPr>
              <w:t>(5)</w:t>
            </w:r>
          </w:p>
        </w:tc>
        <w:tc>
          <w:tcPr>
            <w:tcW w:w="124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952,696</w:t>
            </w:r>
            <w:r>
              <w:rPr>
                <w:rFonts w:ascii="Times New Roman" w:cs="Times New Roman" w:eastAsia="Times New Roman" w:hAnsi="Times New Roman"/>
                <w:sz w:val="22"/>
                <w:szCs w:val="22"/>
                <w:color w:val="008000"/>
                <w:w w:val="91"/>
                <w:vertAlign w:val="superscript"/>
              </w:rPr>
              <w:t>(2)(3)</w:t>
            </w:r>
          </w:p>
        </w:tc>
        <w:tc>
          <w:tcPr>
            <w:tcW w:w="920" w:type="dxa"/>
            <w:vAlign w:val="bottom"/>
            <w:tcBorders>
              <w:top w:val="single" w:sz="8" w:color="2C2C2C"/>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11/15/2024</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215,976</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41.02</w:t>
            </w:r>
            <w:r>
              <w:rPr>
                <w:rFonts w:ascii="Times New Roman" w:cs="Times New Roman" w:eastAsia="Times New Roman" w:hAnsi="Times New Roman"/>
                <w:sz w:val="22"/>
                <w:szCs w:val="22"/>
                <w:color w:val="008000"/>
                <w:w w:val="95"/>
                <w:vertAlign w:val="superscript"/>
              </w:rPr>
              <w:t>(5)</w:t>
            </w:r>
          </w:p>
        </w:tc>
        <w:tc>
          <w:tcPr>
            <w:tcW w:w="480" w:type="dxa"/>
            <w:vAlign w:val="bottom"/>
          </w:tcPr>
          <w:p>
            <w:pPr>
              <w:spacing w:after="0"/>
              <w:rPr>
                <w:sz w:val="18"/>
                <w:szCs w:val="18"/>
                <w:color w:val="auto"/>
              </w:rPr>
            </w:pPr>
          </w:p>
        </w:tc>
        <w:tc>
          <w:tcPr>
            <w:tcW w:w="760" w:type="dxa"/>
            <w:vAlign w:val="bottom"/>
            <w:vMerge w:val="restart"/>
          </w:tcPr>
          <w:p>
            <w:pPr>
              <w:jc w:val="center"/>
              <w:ind w:right="457"/>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Reyes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Good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Luck</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Fund</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1,846</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215,976 shares of common stock that the Reporting Person donated as a gift to Point Reyes Good Luck Fund and 91,358 shares of common stock that the Reporting Person donated as a gift to Goldman Sachs Philanthropy Fund Hulls Family Fund ("Hulls Family Fund"). The Reporting Person does not exercise voting or investment control, directly or indirectly, over Hulls Family Fund or any of its affiliates, or over the donated shares to Hulls Family Fund following this transfer. The Reporting Person does not have any pecuniary interest in any shares held by Hulls Family Fund.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32,010 restricted stock units,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at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Point Reyes Good Luck Fund. The Reporting Person exercises voting power and investment control over the shares held by Point Reyes Good Luck Fund. The Reporting Person does not have any pecuniary interest in the shares held by Point Reyes Good Luck Fund.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a block sale at a per share price of $41.02.</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Natalie Karam,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11/15/2024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2024-11-15T08:36:06Z</dcterms:created>
  <dcterms:modified xsi:type="dcterms:W3CDTF">2024-11-15T08:36:06Z</dcterms:modified>
</cp:coreProperties>
</file>