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Synge James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186,421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reflects a bona fide gift of the Issuer's stock for charitable purposes.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underlying 25,000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shares of common stock underlying CDIs.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703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61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2026-03-19T17:56:42Z</dcterms:created>
  <dcterms:modified xsi:type="dcterms:W3CDTF">2026-03-19T17:56:42Z</dcterms:modified>
</cp:coreProperties>
</file>