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083052.xml.htm"/>
      <w:bookmarkStart w:id="1" w:name="kswkform4_178908305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Hulls Chris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LIFE360,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1900 SOUTH NORFOLK STREET, SUITE 310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MATEO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94403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Life360, Inc.</w:t>
              </w:r>
            </w:hyperlink>
            <w:r>
              <w:rPr/>
              <w:t xml:space="preserve"> [ </w:t>
            </w:r>
            <w:r>
              <w:rPr>
                <w:rFonts w:ascii="Times;serif" w:hAnsi="Times;serif"/>
                <w:color w:val="0000FF"/>
                <w:sz w:val="24"/>
                <w:shd w:fill="FFFFFF" w:val="clear"/>
              </w:rPr>
              <w:t>LIF</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16"/>
        <w:gridCol w:w="925"/>
        <w:gridCol w:w="793"/>
        <w:gridCol w:w="614"/>
        <w:gridCol w:w="346"/>
        <w:gridCol w:w="829"/>
        <w:gridCol w:w="434"/>
        <w:gridCol w:w="757"/>
        <w:gridCol w:w="1175"/>
        <w:gridCol w:w="984"/>
        <w:gridCol w:w="12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1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1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7,545</w:t>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44.17</w:t>
            </w:r>
          </w:p>
        </w:tc>
        <w:tc>
          <w:tcPr>
            <w:tcW w:w="11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374,511</w:t>
            </w:r>
            <w:r>
              <w:rPr>
                <w:rFonts w:ascii="Times;serif" w:hAnsi="Times;serif"/>
                <w:color w:val="008000"/>
                <w:position w:val="7"/>
                <w:sz w:val="16"/>
                <w:sz w:val="20"/>
                <w:shd w:fill="FFFFFF" w:val="clear"/>
              </w:rPr>
              <w:t>(2)(3)</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195,312</w:t>
            </w:r>
            <w:r>
              <w:rPr>
                <w:rFonts w:ascii="Times;serif" w:hAnsi="Times;serif"/>
                <w:color w:val="008000"/>
                <w:position w:val="7"/>
                <w:sz w:val="16"/>
                <w:sz w:val="20"/>
                <w:shd w:fill="FFFFFF" w:val="clear"/>
              </w:rPr>
              <w:t>(4)</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the Robin Hulls 2023 Irrevocable Trust</w:t>
            </w:r>
          </w:p>
        </w:tc>
      </w:tr>
      <w:tr>
        <w:trPr/>
        <w:tc>
          <w:tcPr>
            <w:tcW w:w="21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195,312</w:t>
            </w:r>
            <w:r>
              <w:rPr>
                <w:rFonts w:ascii="Times;serif" w:hAnsi="Times;serif"/>
                <w:color w:val="008000"/>
                <w:position w:val="7"/>
                <w:sz w:val="16"/>
                <w:sz w:val="20"/>
                <w:shd w:fill="FFFFFF" w:val="clear"/>
              </w:rPr>
              <w:t>(4)</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the Rose Hulls 2023 Irrevocable Trust</w:t>
            </w:r>
          </w:p>
        </w:tc>
      </w:tr>
      <w:tr>
        <w:trPr/>
        <w:tc>
          <w:tcPr>
            <w:tcW w:w="211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195,312</w:t>
            </w:r>
            <w:r>
              <w:rPr>
                <w:rFonts w:ascii="Times;serif" w:hAnsi="Times;serif"/>
                <w:color w:val="008000"/>
                <w:position w:val="7"/>
                <w:sz w:val="16"/>
                <w:sz w:val="20"/>
                <w:shd w:fill="FFFFFF" w:val="clear"/>
              </w:rPr>
              <w:t>(4)</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the Mckenzie Hulls 2023 Irrevocable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is not a sale of shares by the Reporting Person. Instead, this represents shares that have been withheld by the Issuer to satisfy its income tax withholding and remittance obligations in connection with the vesting and net settlement of previously reported restricted stock units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119,673 RSUs previously granted, each of which represents a contingent right to receive one share of the Issuer's common stock upon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common stock and the number of shares of common stock underlying Chess Depositary Interests ("CDIs") as converted on a 1:3 common stock to CDI ratio. The CDIs are traded on the Australian Securities Exchange (the "ASX") and are held by CHESS Depositary Nominees Pty, Limited, a subsidiary of ASX Limited, the company that operates the ASX.</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shares of the Issuer's common stock underlying 585,938 CDIs.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Jay Sood,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32498" TargetMode="External"/><Relationship Id="rId5" Type="http://schemas.openxmlformats.org/officeDocument/2006/relationships/hyperlink" Target="http://www.sec.gov/cgi-bin/browse-edgar?action=getcompany&amp;CIK=00015817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742</Words>
  <Characters>4013</Characters>
  <CharactersWithSpaces>4672</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