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Life360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532206109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532206109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1,709,383.46</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1,725,556.06</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1,767,441.26</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3,492,997.33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800"/>
          </w:cols>
          <w:pgMar w:left="320" w:top="166" w:right="619" w:bottom="0" w:gutter="0" w:footer="0" w:header="0"/>
        </w:sectPr>
      </w:pPr>
    </w:p>
    <w:p>
      <w:pPr>
        <w:spacing w:after="0" w:line="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holdings reported herein include securities in the form of Depositary Receipts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("DR").The CUSIP Number listed throughout this filing is the CUSIP assigned to the Ordinary Shares of the Issuer.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Life360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1900 S Norfolk St Suite 310, San Mateo, CA, 94403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532206109</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ectPr>
          <w:pgSz w:w="11900" w:h="16838" w:orient="portrait"/>
          <w:cols w:equalWidth="0" w:num="1">
            <w:col w:w="10960"/>
          </w:cols>
          <w:pgMar w:left="320" w:top="166" w:right="61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3492997.3325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4.67 %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1709383.46</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1725556.06</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1767441.26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720" w:right="500"/>
        <w:spacing w:after="0" w:line="259" w:lineRule="auto"/>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01/31/2025</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6"/>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2025-01-31T17:54:34Z</dcterms:created>
  <dcterms:modified xsi:type="dcterms:W3CDTF">2025-01-31T17:54:34Z</dcterms:modified>
</cp:coreProperties>
</file>