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65261.xml.htm"/>
      <w:bookmarkStart w:id="1" w:name="kswkform4_178656526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Morin Brit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LIFE360,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1900 SOUTH NORFOLK STREET, SUITE 310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Life360,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8,021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2.15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28,178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1,744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8.19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29,922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15,582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14,340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2.15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8,021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01/24/2028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68,173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8.19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1,744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05/20/2028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6,103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on this Form 4 was effected pursuant to a Rule 10b5-1 trading plan adopted by the Reporting Person on March 13, 2026.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4,636 restricted stock units, each of which represents a contingent right to receive one share of the Issuer's common stock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stock option is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Jay Sood,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2653" TargetMode="External"/><Relationship Id="rId5" Type="http://schemas.openxmlformats.org/officeDocument/2006/relationships/hyperlink" Target="http://www.sec.gov/cgi-bin/browse-edgar?action=getcompany&amp;CIK=00015817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723</Words>
  <Characters>3871</Characters>
  <CharactersWithSpaces>4484</CharactersWithSpaces>
  <Paragraphs>138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