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Russell John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163,108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492,514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122,047 restricted stock units, each of which represents a contingent right to receive one share of the Issuer's common stock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1/48th of the total number of shares in equal monthly installments beginning on June 19, 2020, until such time as the option is 100% vested, subject to the continuing employment of the Reporting Person on each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Jay Sood,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08/20/2024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33232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2024-08-20T13:34:48Z</dcterms:created>
  <dcterms:modified xsi:type="dcterms:W3CDTF">2024-08-20T13:34:48Z</dcterms:modified>
</cp:coreProperties>
</file>