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0726.xml.htm"/>
      <w:bookmarkStart w:id="1" w:name="kswkform4_17833707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COGHLAN JOHN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56.04</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56.57</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24,431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5,676</w:t>
            </w:r>
            <w:r>
              <w:rPr>
                <w:rFonts w:ascii="Times;serif" w:hAnsi="Times;serif"/>
                <w:color w:val="008000"/>
                <w:position w:val="7"/>
                <w:sz w:val="16"/>
                <w:sz w:val="20"/>
                <w:shd w:fill="FFFFFF" w:val="clear"/>
              </w:rPr>
              <w:t>(4)</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55,494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Philip Coghlan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$55.52 to $56.47,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the weighted average price. These shares were sold in multiple transactions at prices ranging from $56.52 to $56.67,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4,840 restricted stock units,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5999"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4489</Characters>
  <CharactersWithSpaces>5254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