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449482.xml.htm"/>
      <w:bookmarkStart w:id="1" w:name="kswkform4_17714494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49.02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71,370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1,357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vests and becomes exercisable as to 1/2 of the total number of shares on April 1, 2024 and thereafter vests and becomes exercisable as to 1/24th of the remaining shares in equal monthly installments, until such time as the option is 100% vested, subject to the continuing service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747</Words>
  <Characters>3990</Characters>
  <CharactersWithSpaces>4663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