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Burke Russell John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138,297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165,507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1/36th of the RSUs will vest and settle each month over a 3 year period starting January 1, 2023, subject to the Reporting Person's continuous service through each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24,282 RSU's.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Menudier,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3232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2023-02-13T14:46:57Z</dcterms:created>
  <dcterms:modified xsi:type="dcterms:W3CDTF">2023-02-13T14:46:57Z</dcterms:modified>
</cp:coreProperties>
</file>