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Cronkey Carrie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Marketing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213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35,097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34,390 restricted stock units,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65"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2022-09-12T16:05:39Z</dcterms:created>
  <dcterms:modified xsi:type="dcterms:W3CDTF">2022-09-12T16:05:39Z</dcterms:modified>
</cp:coreProperties>
</file>