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198755</wp:posOffset>
            </wp:positionH>
            <wp:positionV relativeFrom="page">
              <wp:posOffset>618490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640715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ind w:left="5060"/>
        <w:spacing w:after="0"/>
        <w:rPr>
          <w:sz w:val="20"/>
          <w:szCs w:val="20"/>
          <w:color w:val="auto"/>
        </w:rPr>
      </w:pPr>
      <w:r>
        <w:rPr>
          <w:rFonts w:ascii="Arial" w:cs="Arial" w:eastAsia="Arial" w:hAnsi="Arial"/>
          <w:sz w:val="16"/>
          <w:szCs w:val="16"/>
          <w:color w:val="auto"/>
        </w:rPr>
        <w:t>______________</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 of the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Exchange 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October 9, 2023</w:t>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Life360,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ectPr>
          <w:pgSz w:w="11900" w:h="16838" w:orient="portrait"/>
          <w:cols w:equalWidth="0" w:num="1">
            <w:col w:w="11260"/>
          </w:cols>
          <w:pgMar w:left="320" w:top="1169" w:right="319" w:bottom="0" w:gutter="0" w:footer="0" w:header="0"/>
        </w:sectPr>
      </w:pPr>
    </w:p>
    <w:p>
      <w:pPr>
        <w:spacing w:after="0" w:line="192"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000-56424</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26-0197666</w:t>
      </w:r>
    </w:p>
    <w:p>
      <w:pPr>
        <w:spacing w:after="0" w:line="88" w:lineRule="exact"/>
        <w:rPr>
          <w:sz w:val="24"/>
          <w:szCs w:val="24"/>
          <w:color w:val="auto"/>
        </w:rPr>
      </w:pPr>
    </w:p>
    <w:p>
      <w:pPr>
        <w:sectPr>
          <w:pgSz w:w="11900" w:h="16838" w:orient="portrait"/>
          <w:cols w:equalWidth="0" w:num="3">
            <w:col w:w="4560" w:space="720"/>
            <w:col w:w="3000" w:space="720"/>
            <w:col w:w="2260"/>
          </w:cols>
          <w:pgMar w:left="320" w:top="1169" w:right="319" w:bottom="0" w:gutter="0" w:footer="0" w:header="0"/>
          <w:type w:val="continuous"/>
        </w:sectPr>
      </w:pPr>
    </w:p>
    <w:p>
      <w:pPr>
        <w:ind w:left="980"/>
        <w:spacing w:after="0"/>
        <w:rPr>
          <w:sz w:val="20"/>
          <w:szCs w:val="20"/>
          <w:color w:val="auto"/>
        </w:rPr>
      </w:pPr>
      <w:r>
        <w:rPr>
          <w:rFonts w:ascii="Arial" w:cs="Arial" w:eastAsia="Arial" w:hAnsi="Arial"/>
          <w:sz w:val="14"/>
          <w:szCs w:val="14"/>
          <w:color w:val="auto"/>
        </w:rPr>
        <w:t>(State or other jurisdiction of</w:t>
      </w:r>
    </w:p>
    <w:p>
      <w:pPr>
        <w:spacing w:after="0" w:line="35" w:lineRule="exact"/>
        <w:rPr>
          <w:sz w:val="24"/>
          <w:szCs w:val="24"/>
          <w:color w:val="auto"/>
        </w:rPr>
      </w:pPr>
    </w:p>
    <w:p>
      <w:pPr>
        <w:ind w:left="9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59" w:lineRule="exact"/>
        <w:rPr>
          <w:sz w:val="24"/>
          <w:szCs w:val="24"/>
          <w:color w:val="auto"/>
        </w:rPr>
      </w:pPr>
    </w:p>
    <w:p>
      <w:pPr>
        <w:sectPr>
          <w:pgSz w:w="11900" w:h="16838" w:orient="portrait"/>
          <w:cols w:equalWidth="0" w:num="3">
            <w:col w:w="4060" w:space="720"/>
            <w:col w:w="3300" w:space="720"/>
            <w:col w:w="2460"/>
          </w:cols>
          <w:pgMar w:left="320" w:top="1169" w:right="319" w:bottom="0" w:gutter="0" w:footer="0" w:header="0"/>
          <w:type w:val="continuous"/>
        </w:sectPr>
      </w:pPr>
    </w:p>
    <w:p>
      <w:pPr>
        <w:jc w:val="center"/>
        <w:ind w:right="20"/>
        <w:spacing w:after="0"/>
        <w:rPr>
          <w:sz w:val="20"/>
          <w:szCs w:val="20"/>
          <w:color w:val="auto"/>
        </w:rPr>
      </w:pPr>
      <w:r>
        <w:rPr>
          <w:rFonts w:ascii="Arial" w:cs="Arial" w:eastAsia="Arial" w:hAnsi="Arial"/>
          <w:sz w:val="15"/>
          <w:szCs w:val="15"/>
          <w:b w:val="1"/>
          <w:bCs w:val="1"/>
          <w:color w:val="auto"/>
        </w:rPr>
        <w:t>1900 South Norfolk Street, Suite 310</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San Mateo, CA 94403</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(415) 484-5244</w:t>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(Registrant’s telephone number, including area code)</w:t>
      </w:r>
    </w:p>
    <w:p>
      <w:pPr>
        <w:spacing w:after="0" w:line="273"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Not applicable.</w:t>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(Former name or former address, if changed since last report)</w:t>
      </w:r>
    </w:p>
    <w:p>
      <w:pPr>
        <w:sectPr>
          <w:pgSz w:w="11900" w:h="16838" w:orient="portrait"/>
          <w:cols w:equalWidth="0" w:num="1">
            <w:col w:w="11260"/>
          </w:cols>
          <w:pgMar w:left="320" w:top="1169" w:right="319" w:bottom="0" w:gutter="0" w:footer="0" w:header="0"/>
          <w:type w:val="continuous"/>
        </w:sectPr>
      </w:pPr>
    </w:p>
    <w:p>
      <w:pPr>
        <w:spacing w:after="0" w:line="120" w:lineRule="exact"/>
        <w:rPr>
          <w:sz w:val="24"/>
          <w:szCs w:val="24"/>
          <w:color w:val="auto"/>
        </w:rPr>
      </w:pPr>
    </w:p>
    <w:p>
      <w:pPr>
        <w:ind w:left="5060"/>
        <w:spacing w:after="0"/>
        <w:rPr>
          <w:sz w:val="20"/>
          <w:szCs w:val="20"/>
          <w:color w:val="auto"/>
        </w:rPr>
      </w:pPr>
      <w:r>
        <w:rPr>
          <w:rFonts w:ascii="Arial" w:cs="Arial" w:eastAsia="Arial" w:hAnsi="Arial"/>
          <w:sz w:val="16"/>
          <w:szCs w:val="16"/>
          <w:color w:val="auto"/>
        </w:rPr>
        <w:t>______________</w:t>
      </w:r>
    </w:p>
    <w:p>
      <w:pPr>
        <w:spacing w:after="0" w:line="3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340"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188"/>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both"/>
        <w:ind w:right="20"/>
        <w:spacing w:after="0" w:line="274"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68" w:lineRule="exact"/>
        <w:rPr>
          <w:sz w:val="24"/>
          <w:szCs w:val="24"/>
          <w:color w:val="auto"/>
        </w:rPr>
      </w:pPr>
    </w:p>
    <w:p>
      <w:pPr>
        <w:jc w:val="both"/>
        <w:ind w:right="2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154940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204" w:lineRule="exact"/>
        <w:rPr>
          <w:sz w:val="24"/>
          <w:szCs w:val="24"/>
          <w:color w:val="auto"/>
        </w:rPr>
      </w:pPr>
    </w:p>
    <w:p>
      <w:pPr>
        <w:jc w:val="both"/>
        <w:ind w:firstLine="556"/>
        <w:spacing w:after="0" w:line="290" w:lineRule="auto"/>
        <w:rPr>
          <w:sz w:val="20"/>
          <w:szCs w:val="20"/>
          <w:color w:val="auto"/>
        </w:rPr>
      </w:pPr>
      <w:r>
        <w:rPr>
          <w:rFonts w:ascii="Arial" w:cs="Arial" w:eastAsia="Arial" w:hAnsi="Arial"/>
          <w:sz w:val="15"/>
          <w:szCs w:val="15"/>
          <w:color w:val="auto"/>
        </w:rPr>
        <w:t>We are furnishing this Current Report on Form 8-K in connection with the disclosure of information, in the form of textual information from a media release issued on October 9, 2023. A copy of the media release is furnished as Exhibit 99.1 to this Current Report on Form 8-K.</w:t>
      </w:r>
    </w:p>
    <w:p>
      <w:pPr>
        <w:spacing w:after="0" w:line="128" w:lineRule="exact"/>
        <w:rPr>
          <w:sz w:val="24"/>
          <w:szCs w:val="24"/>
          <w:color w:val="auto"/>
        </w:rPr>
      </w:pPr>
    </w:p>
    <w:p>
      <w:pPr>
        <w:jc w:val="both"/>
        <w:ind w:firstLine="556"/>
        <w:spacing w:after="0" w:line="257" w:lineRule="auto"/>
        <w:rPr>
          <w:sz w:val="20"/>
          <w:szCs w:val="20"/>
          <w:color w:val="auto"/>
        </w:rPr>
      </w:pPr>
      <w:r>
        <w:rPr>
          <w:rFonts w:ascii="Arial" w:cs="Arial" w:eastAsia="Arial" w:hAnsi="Arial"/>
          <w:sz w:val="15"/>
          <w:szCs w:val="15"/>
          <w:color w:val="auto"/>
        </w:rPr>
        <w:t>The information within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76" w:lineRule="exact"/>
        <w:rPr>
          <w:sz w:val="24"/>
          <w:szCs w:val="24"/>
          <w:color w:val="auto"/>
        </w:rPr>
      </w:pPr>
    </w:p>
    <w:p>
      <w:pPr>
        <w:jc w:val="both"/>
        <w:ind w:right="20" w:firstLine="556"/>
        <w:spacing w:after="0" w:line="274" w:lineRule="auto"/>
        <w:rPr>
          <w:sz w:val="20"/>
          <w:szCs w:val="20"/>
          <w:color w:val="auto"/>
        </w:rPr>
      </w:pPr>
      <w:r>
        <w:rPr>
          <w:rFonts w:ascii="Arial" w:cs="Arial" w:eastAsia="Arial" w:hAnsi="Arial"/>
          <w:sz w:val="15"/>
          <w:szCs w:val="15"/>
          <w:color w:val="auto"/>
        </w:rPr>
        <w:t>The text included with this Item 8.01 of this Current Report on Form 8-K will be available on our website located at www.life360.com, although we reserve the right to discontinue that availability at any time.</w:t>
      </w:r>
    </w:p>
    <w:p>
      <w:pPr>
        <w:spacing w:after="0" w:line="14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ectPr>
          <w:pgSz w:w="11900" w:h="16838" w:orient="portrait"/>
          <w:cols w:equalWidth="0" w:num="1">
            <w:col w:w="11260"/>
          </w:cols>
          <w:pgMar w:left="320" w:top="1169"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i w:val="1"/>
          <w:iCs w:val="1"/>
          <w:color w:val="auto"/>
        </w:rPr>
        <w:t>(d)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2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686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265"/>
        </w:trPr>
        <w:tc>
          <w:tcPr>
            <w:tcW w:w="1020" w:type="dxa"/>
            <w:vAlign w:val="bottom"/>
          </w:tcPr>
          <w:p>
            <w:pPr>
              <w:spacing w:after="0"/>
              <w:rPr>
                <w:sz w:val="20"/>
                <w:szCs w:val="20"/>
                <w:color w:val="auto"/>
              </w:rPr>
            </w:pPr>
            <w:r>
              <w:rPr>
                <w:rFonts w:ascii="Arial" w:cs="Arial" w:eastAsia="Arial" w:hAnsi="Arial"/>
                <w:sz w:val="15"/>
                <w:szCs w:val="15"/>
                <w:color w:val="auto"/>
              </w:rPr>
              <w:t>99.1</w:t>
            </w:r>
          </w:p>
        </w:tc>
        <w:tc>
          <w:tcPr>
            <w:tcW w:w="330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92"/>
              </w:rPr>
              <w:t>Media release of the registrant dated October 9, 2023</w:t>
            </w:r>
          </w:p>
        </w:tc>
        <w:tc>
          <w:tcPr>
            <w:tcW w:w="3560" w:type="dxa"/>
            <w:vAlign w:val="bottom"/>
          </w:tcPr>
          <w:p>
            <w:pPr>
              <w:spacing w:after="0"/>
              <w:rPr>
                <w:sz w:val="23"/>
                <w:szCs w:val="23"/>
                <w:color w:val="auto"/>
              </w:rPr>
            </w:pPr>
          </w:p>
        </w:tc>
      </w:tr>
      <w:tr>
        <w:trPr>
          <w:trHeight w:val="258"/>
        </w:trPr>
        <w:tc>
          <w:tcPr>
            <w:tcW w:w="1020" w:type="dxa"/>
            <w:vAlign w:val="bottom"/>
          </w:tcPr>
          <w:p>
            <w:pPr>
              <w:spacing w:after="0"/>
              <w:rPr>
                <w:sz w:val="20"/>
                <w:szCs w:val="20"/>
                <w:color w:val="auto"/>
              </w:rPr>
            </w:pPr>
            <w:r>
              <w:rPr>
                <w:rFonts w:ascii="Arial" w:cs="Arial" w:eastAsia="Arial" w:hAnsi="Arial"/>
                <w:sz w:val="15"/>
                <w:szCs w:val="15"/>
                <w:color w:val="auto"/>
              </w:rPr>
              <w:t>104</w:t>
            </w:r>
          </w:p>
        </w:tc>
        <w:tc>
          <w:tcPr>
            <w:tcW w:w="6860" w:type="dxa"/>
            <w:vAlign w:val="bottom"/>
            <w:gridSpan w:val="2"/>
          </w:tcPr>
          <w:p>
            <w:pPr>
              <w:spacing w:after="0"/>
              <w:rPr>
                <w:sz w:val="20"/>
                <w:szCs w:val="20"/>
                <w:color w:val="auto"/>
              </w:rPr>
            </w:pPr>
            <w:r>
              <w:rPr>
                <w:rFonts w:ascii="Arial" w:cs="Arial" w:eastAsia="Arial" w:hAnsi="Arial"/>
                <w:sz w:val="15"/>
                <w:szCs w:val="15"/>
                <w:color w:val="auto"/>
                <w:w w:val="94"/>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640" w:type="dxa"/>
            <w:vAlign w:val="bottom"/>
            <w:gridSpan w:val="2"/>
          </w:tcPr>
          <w:p>
            <w:pPr>
              <w:ind w:left="1600"/>
              <w:spacing w:after="0"/>
              <w:rPr>
                <w:sz w:val="20"/>
                <w:szCs w:val="20"/>
                <w:color w:val="auto"/>
              </w:rPr>
            </w:pPr>
            <w:r>
              <w:rPr>
                <w:rFonts w:ascii="Arial" w:cs="Arial" w:eastAsia="Arial" w:hAnsi="Arial"/>
                <w:sz w:val="15"/>
                <w:szCs w:val="15"/>
                <w:b w:val="1"/>
                <w:bCs w:val="1"/>
                <w:color w:val="auto"/>
              </w:rPr>
              <w:t>LIFE360, INC.</w:t>
            </w:r>
          </w:p>
        </w:tc>
      </w:tr>
      <w:tr>
        <w:trPr>
          <w:trHeight w:val="440"/>
        </w:trPr>
        <w:tc>
          <w:tcPr>
            <w:tcW w:w="680" w:type="dxa"/>
            <w:vAlign w:val="bottom"/>
          </w:tcPr>
          <w:p>
            <w:pPr>
              <w:spacing w:after="0"/>
              <w:rPr>
                <w:sz w:val="20"/>
                <w:szCs w:val="20"/>
                <w:color w:val="auto"/>
              </w:rPr>
            </w:pPr>
            <w:r>
              <w:rPr>
                <w:rFonts w:ascii="Arial" w:cs="Arial" w:eastAsia="Arial" w:hAnsi="Arial"/>
                <w:sz w:val="15"/>
                <w:szCs w:val="15"/>
                <w:color w:val="auto"/>
              </w:rPr>
              <w:t>Dated:</w:t>
            </w:r>
          </w:p>
        </w:tc>
        <w:tc>
          <w:tcPr>
            <w:tcW w:w="2940" w:type="dxa"/>
            <w:vAlign w:val="bottom"/>
          </w:tcPr>
          <w:p>
            <w:pPr>
              <w:ind w:left="280"/>
              <w:spacing w:after="0"/>
              <w:rPr>
                <w:sz w:val="20"/>
                <w:szCs w:val="20"/>
                <w:color w:val="auto"/>
              </w:rPr>
            </w:pPr>
            <w:r>
              <w:rPr>
                <w:rFonts w:ascii="Arial" w:cs="Arial" w:eastAsia="Arial" w:hAnsi="Arial"/>
                <w:sz w:val="15"/>
                <w:szCs w:val="15"/>
                <w:color w:val="auto"/>
              </w:rPr>
              <w:t>October 11, 2023</w:t>
            </w:r>
          </w:p>
        </w:tc>
        <w:tc>
          <w:tcPr>
            <w:tcW w:w="2140" w:type="dxa"/>
            <w:vAlign w:val="bottom"/>
          </w:tcPr>
          <w:p>
            <w:pPr>
              <w:ind w:left="1600"/>
              <w:spacing w:after="0"/>
              <w:rPr>
                <w:sz w:val="20"/>
                <w:szCs w:val="20"/>
                <w:color w:val="auto"/>
              </w:rPr>
            </w:pPr>
            <w:r>
              <w:rPr>
                <w:rFonts w:ascii="Arial" w:cs="Arial" w:eastAsia="Arial" w:hAnsi="Arial"/>
                <w:sz w:val="15"/>
                <w:szCs w:val="15"/>
                <w:color w:val="auto"/>
              </w:rPr>
              <w:t>By:</w:t>
            </w:r>
          </w:p>
        </w:tc>
        <w:tc>
          <w:tcPr>
            <w:tcW w:w="5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Russell Burke</w:t>
            </w:r>
          </w:p>
        </w:tc>
      </w:tr>
      <w:tr>
        <w:trPr>
          <w:trHeight w:val="188"/>
        </w:trPr>
        <w:tc>
          <w:tcPr>
            <w:tcW w:w="6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Arial" w:cs="Arial" w:eastAsia="Arial" w:hAnsi="Arial"/>
                <w:sz w:val="15"/>
                <w:szCs w:val="15"/>
                <w:color w:val="auto"/>
              </w:rPr>
              <w:t>Russell Burke</w:t>
            </w:r>
          </w:p>
        </w:tc>
      </w:tr>
    </w:tbl>
    <w:p>
      <w:pPr>
        <w:spacing w:after="0" w:line="82"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260"/>
          </w:cols>
          <w:pgMar w:left="320" w:top="129"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9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9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2023-10-11T13:55:59Z</dcterms:created>
  <dcterms:modified xsi:type="dcterms:W3CDTF">2023-10-11T13:55:59Z</dcterms:modified>
</cp:coreProperties>
</file>