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Life360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532206109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532206109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1,235,169.31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5,600,377.66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1,293,292.31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6,893,669.98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800"/>
          </w:cols>
          <w:pgMar w:left="320" w:top="166" w:right="619" w:bottom="0" w:gutter="0" w:footer="0" w:header="0"/>
        </w:sectPr>
      </w:pP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holdings reported herein include securities in the form of Depositary Receipts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("DR").The CUSIP Number listed throughout this filing is the CUSIP assigned to the Ordinary Shares of the Issuer.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Life360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1900 S Norfolk St Suite 310, 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532206109</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0960"/>
          </w:cols>
          <w:pgMar w:left="320" w:top="166" w:right="619" w:bottom="0" w:gutter="0" w:footer="0" w:header="0"/>
          <w:type w:val="continuous"/>
        </w:sectPr>
      </w:pPr>
    </w:p>
    <w:bookmarkStart w:id="2" w:name="page3"/>
    <w:bookmarkEnd w:id="2"/>
    <w:p>
      <w:pPr>
        <w:spacing w:after="0" w:line="91"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6893669.9835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9.23 %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30"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1235169.31</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5600377.66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1293292.31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30"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930" w:orient="portrait"/>
          <w:cols w:equalWidth="0" w:num="1">
            <w:col w:w="11140"/>
          </w:cols>
          <w:pgMar w:left="360" w:top="126"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04/30/2025</w:t>
      </w:r>
    </w:p>
    <w:sectPr>
      <w:pgSz w:w="11900" w:h="16838" w:orient="portrait"/>
      <w:cols w:equalWidth="0" w:num="1">
        <w:col w:w="10920"/>
      </w:cols>
      <w:pgMar w:left="580" w:top="43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2025-04-30T07:44:49Z</dcterms:created>
  <dcterms:modified xsi:type="dcterms:W3CDTF">2025-04-30T07:44:49Z</dcterms:modified>
</cp:coreProperties>
</file>